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B2B" w:rsidRDefault="00740B2B" w:rsidP="00A10FDD">
      <w:pPr>
        <w:rPr>
          <w:rFonts w:ascii="Arial" w:hAnsi="Arial" w:cs="Arial"/>
          <w:b/>
        </w:rPr>
      </w:pPr>
      <w:r>
        <w:rPr>
          <w:rFonts w:ascii="Arial" w:hAnsi="Arial" w:cs="Arial"/>
          <w:b/>
        </w:rPr>
        <w:t>Responses</w:t>
      </w:r>
      <w:r w:rsidR="00741521">
        <w:rPr>
          <w:rFonts w:ascii="Arial" w:hAnsi="Arial" w:cs="Arial"/>
          <w:b/>
        </w:rPr>
        <w:t xml:space="preserve"> to DES </w:t>
      </w:r>
    </w:p>
    <w:p w:rsidR="00A76C05" w:rsidRPr="00A10FDD" w:rsidRDefault="00A10FDD" w:rsidP="00A10FDD">
      <w:pPr>
        <w:pStyle w:val="ListParagraph"/>
        <w:numPr>
          <w:ilvl w:val="0"/>
          <w:numId w:val="1"/>
        </w:numPr>
        <w:rPr>
          <w:rFonts w:ascii="Arial" w:hAnsi="Arial" w:cs="Arial"/>
          <w:b/>
        </w:rPr>
      </w:pPr>
      <w:r w:rsidRPr="00A10FDD">
        <w:rPr>
          <w:rFonts w:ascii="Arial" w:hAnsi="Arial" w:cs="Arial"/>
          <w:b/>
        </w:rPr>
        <w:t>Identify all product certifications, industry standards</w:t>
      </w:r>
      <w:r w:rsidR="00741521">
        <w:rPr>
          <w:rFonts w:ascii="Arial" w:hAnsi="Arial" w:cs="Arial"/>
          <w:b/>
        </w:rPr>
        <w:t xml:space="preserve"> and U.S., state and local governmental regulations applicable to the </w:t>
      </w:r>
      <w:proofErr w:type="gramStart"/>
      <w:r w:rsidR="00741521">
        <w:rPr>
          <w:rFonts w:ascii="Arial" w:hAnsi="Arial" w:cs="Arial"/>
          <w:b/>
        </w:rPr>
        <w:t>Product.</w:t>
      </w:r>
      <w:r w:rsidRPr="00A10FDD">
        <w:rPr>
          <w:rFonts w:ascii="Arial" w:hAnsi="Arial" w:cs="Arial"/>
          <w:b/>
        </w:rPr>
        <w:t>…</w:t>
      </w:r>
      <w:proofErr w:type="gramEnd"/>
    </w:p>
    <w:p w:rsidR="00A10FDD" w:rsidRPr="00937785" w:rsidRDefault="00A10FDD">
      <w:pPr>
        <w:rPr>
          <w:rFonts w:ascii="Arial" w:hAnsi="Arial" w:cs="Arial"/>
          <w:color w:val="FF0000"/>
        </w:rPr>
      </w:pPr>
      <w:r w:rsidRPr="00937785">
        <w:rPr>
          <w:rFonts w:ascii="Arial" w:hAnsi="Arial" w:cs="Arial"/>
          <w:color w:val="FF0000"/>
        </w:rPr>
        <w:t>Graco does not provide a list of certifications or applicable regulations for its products.  Instead, relevant information, such as product certifications, is found on the product packaging and/or product documentation, including equipment labels</w:t>
      </w:r>
      <w:r w:rsidR="00216215" w:rsidRPr="00937785">
        <w:rPr>
          <w:rFonts w:ascii="Arial" w:hAnsi="Arial" w:cs="Arial"/>
          <w:color w:val="FF0000"/>
        </w:rPr>
        <w:t xml:space="preserve"> and instruction manuals</w:t>
      </w:r>
      <w:r w:rsidRPr="00937785">
        <w:rPr>
          <w:rFonts w:ascii="Arial" w:hAnsi="Arial" w:cs="Arial"/>
          <w:color w:val="FF0000"/>
        </w:rPr>
        <w:t xml:space="preserve">.  </w:t>
      </w:r>
    </w:p>
    <w:p w:rsidR="00A10FDD" w:rsidRPr="00A10FDD" w:rsidRDefault="00A10FDD" w:rsidP="00A10FDD">
      <w:pPr>
        <w:pStyle w:val="ListParagraph"/>
        <w:numPr>
          <w:ilvl w:val="0"/>
          <w:numId w:val="1"/>
        </w:numPr>
        <w:rPr>
          <w:rFonts w:ascii="Arial" w:hAnsi="Arial" w:cs="Arial"/>
          <w:b/>
        </w:rPr>
      </w:pPr>
      <w:r w:rsidRPr="00A10FDD">
        <w:rPr>
          <w:rFonts w:ascii="Arial" w:hAnsi="Arial" w:cs="Arial"/>
          <w:b/>
        </w:rPr>
        <w:t>The Product(s) supplied to Bosch and its Customers</w:t>
      </w:r>
      <w:r w:rsidR="00740B2B">
        <w:rPr>
          <w:rFonts w:ascii="Arial" w:hAnsi="Arial" w:cs="Arial"/>
          <w:b/>
        </w:rPr>
        <w:t xml:space="preserve"> complies with all applicable laws, rules, regulations and product safety and other industry accepted standards. </w:t>
      </w:r>
      <w:proofErr w:type="spellStart"/>
      <w:r w:rsidR="00740B2B">
        <w:rPr>
          <w:rFonts w:ascii="Arial" w:hAnsi="Arial" w:cs="Arial"/>
          <w:b/>
        </w:rPr>
        <w:t>Supplie</w:t>
      </w:r>
      <w:proofErr w:type="spellEnd"/>
      <w:r w:rsidR="00740B2B">
        <w:rPr>
          <w:rFonts w:ascii="Arial" w:hAnsi="Arial" w:cs="Arial"/>
          <w:b/>
        </w:rPr>
        <w:t xml:space="preserve"> has exercised due care and established systems, policies and procedures to ensure </w:t>
      </w:r>
      <w:bookmarkStart w:id="0" w:name="_GoBack"/>
      <w:bookmarkEnd w:id="0"/>
      <w:r w:rsidR="00740B2B">
        <w:rPr>
          <w:rFonts w:ascii="Arial" w:hAnsi="Arial" w:cs="Arial"/>
          <w:b/>
        </w:rPr>
        <w:t xml:space="preserve">the foregoing and is aware of no information that </w:t>
      </w:r>
      <w:proofErr w:type="spellStart"/>
      <w:r w:rsidR="00740B2B">
        <w:rPr>
          <w:rFonts w:ascii="Arial" w:hAnsi="Arial" w:cs="Arial"/>
          <w:b/>
        </w:rPr>
        <w:t>responably</w:t>
      </w:r>
      <w:proofErr w:type="spellEnd"/>
      <w:r w:rsidRPr="00A10FDD">
        <w:rPr>
          <w:rFonts w:ascii="Arial" w:hAnsi="Arial" w:cs="Arial"/>
          <w:b/>
        </w:rPr>
        <w:t>…</w:t>
      </w:r>
    </w:p>
    <w:p w:rsidR="00A10FDD" w:rsidRPr="00937785" w:rsidRDefault="00A10FDD" w:rsidP="00A10FDD">
      <w:pPr>
        <w:rPr>
          <w:rFonts w:ascii="Arial" w:hAnsi="Arial" w:cs="Arial"/>
          <w:color w:val="FF0000"/>
        </w:rPr>
      </w:pPr>
      <w:r w:rsidRPr="00937785">
        <w:rPr>
          <w:rFonts w:ascii="Arial" w:hAnsi="Arial" w:cs="Arial"/>
          <w:color w:val="FF0000"/>
        </w:rPr>
        <w:t>Graco exercises commercially reasonable care to ensure it</w:t>
      </w:r>
      <w:r w:rsidR="00740B2B" w:rsidRPr="00937785">
        <w:rPr>
          <w:rFonts w:ascii="Arial" w:hAnsi="Arial" w:cs="Arial"/>
          <w:color w:val="FF0000"/>
        </w:rPr>
        <w:t>s</w:t>
      </w:r>
      <w:r w:rsidRPr="00937785">
        <w:rPr>
          <w:rFonts w:ascii="Arial" w:hAnsi="Arial" w:cs="Arial"/>
          <w:color w:val="FF0000"/>
        </w:rPr>
        <w:t xml:space="preserve"> products comply with all known and applicable laws, rules, regulations and product safety and other industry accepted standards.</w:t>
      </w:r>
    </w:p>
    <w:p w:rsidR="00A10FDD" w:rsidRDefault="00A10FDD" w:rsidP="00A10FDD">
      <w:pPr>
        <w:pStyle w:val="ListParagraph"/>
        <w:numPr>
          <w:ilvl w:val="0"/>
          <w:numId w:val="1"/>
        </w:numPr>
        <w:rPr>
          <w:rFonts w:ascii="Arial" w:hAnsi="Arial" w:cs="Arial"/>
          <w:b/>
        </w:rPr>
      </w:pPr>
      <w:r w:rsidRPr="00A10FDD">
        <w:rPr>
          <w:rFonts w:ascii="Arial" w:hAnsi="Arial" w:cs="Arial"/>
          <w:b/>
        </w:rPr>
        <w:t>The Product and/or products require a warning under the California Proposition 65.</w:t>
      </w:r>
    </w:p>
    <w:p w:rsidR="00937785" w:rsidRPr="00937785" w:rsidRDefault="00937785" w:rsidP="00937785">
      <w:pPr>
        <w:rPr>
          <w:rFonts w:ascii="Arial" w:hAnsi="Arial" w:cs="Arial"/>
          <w:b/>
          <w:color w:val="FF0000"/>
        </w:rPr>
      </w:pPr>
      <w:r w:rsidRPr="00937785">
        <w:rPr>
          <w:rFonts w:ascii="Arial" w:hAnsi="Arial" w:cs="Arial"/>
          <w:b/>
          <w:color w:val="FF0000"/>
        </w:rPr>
        <w:t>ATTACH Graco P65 Letter.doc</w:t>
      </w:r>
    </w:p>
    <w:p w:rsidR="00A10FDD" w:rsidRPr="00A10FDD" w:rsidRDefault="00A10FDD">
      <w:pPr>
        <w:rPr>
          <w:rFonts w:ascii="Arial" w:hAnsi="Arial" w:cs="Arial"/>
        </w:rPr>
      </w:pPr>
      <w:r w:rsidRPr="00A10FDD">
        <w:rPr>
          <w:rFonts w:ascii="Arial" w:hAnsi="Arial" w:cs="Arial"/>
          <w:color w:val="000000"/>
        </w:rPr>
        <w:t xml:space="preserve">Graco is not currently aware of any relevant products containing chemicals in any quantity sufficient to cause cancer or reproductive harm. Graco provides warnings in our product instructions for relevant finished products regarding cancer and reproductive harm out of an abundance of caution and as the simplest approach to compliance with Cal. Prop. 65.  The changes to Cal. Prop. 65 regulations allow compliance by utilizing the safe harbor provision of Article 6 § 25603(b) by including a specific warning symbol, the word “WARNING”, and the statement “Cancer and Reproductive Harm – www.P65Warnings.ca.gov.” on products and/or packaging. This is sometimes referred to as a “short-form warning.” Relevant finished Graco products and/or packaging will include such short-form warning, subject to the disclaimers discussed </w:t>
      </w:r>
      <w:proofErr w:type="spellStart"/>
      <w:r w:rsidRPr="00A10FDD">
        <w:rPr>
          <w:rFonts w:ascii="Arial" w:hAnsi="Arial" w:cs="Arial"/>
          <w:color w:val="000000"/>
        </w:rPr>
        <w:t>herewithin</w:t>
      </w:r>
      <w:proofErr w:type="spellEnd"/>
      <w:r w:rsidRPr="00A10FDD">
        <w:rPr>
          <w:rFonts w:ascii="Arial" w:hAnsi="Arial" w:cs="Arial"/>
          <w:color w:val="000000"/>
        </w:rPr>
        <w:t xml:space="preserve">. Article 6 § 25603(c) of Cal. Prop. 65 regulations state that “A person providing short-form warning on the product label pursuant to subsection (b) is not required to include within the text of the warning the name or names of a listed chemical.” Graco will not be listing chemicals for Cal. Prop. </w:t>
      </w:r>
      <w:proofErr w:type="gramStart"/>
      <w:r w:rsidRPr="00A10FDD">
        <w:rPr>
          <w:rFonts w:ascii="Arial" w:hAnsi="Arial" w:cs="Arial"/>
          <w:color w:val="000000"/>
        </w:rPr>
        <w:t>65 compliance due to Graco’s utilization of this safe harbor provision.</w:t>
      </w:r>
      <w:proofErr w:type="gramEnd"/>
      <w:r w:rsidRPr="00A10FDD">
        <w:rPr>
          <w:rFonts w:ascii="Arial" w:hAnsi="Arial" w:cs="Arial"/>
          <w:color w:val="000000"/>
        </w:rPr>
        <w:t xml:space="preserve">  </w:t>
      </w:r>
      <w:proofErr w:type="gramStart"/>
      <w:r w:rsidRPr="00A10FDD">
        <w:rPr>
          <w:rFonts w:ascii="Arial" w:hAnsi="Arial" w:cs="Arial"/>
          <w:color w:val="000000"/>
        </w:rPr>
        <w:t>In setting up Cal. Prop.</w:t>
      </w:r>
      <w:proofErr w:type="gramEnd"/>
      <w:r w:rsidRPr="00A10FDD">
        <w:rPr>
          <w:rFonts w:ascii="Arial" w:hAnsi="Arial" w:cs="Arial"/>
          <w:color w:val="000000"/>
        </w:rPr>
        <w:t xml:space="preserve"> 65 warnings with Bosch, Graco is indicating that it is complying with Prop. </w:t>
      </w:r>
      <w:proofErr w:type="gramStart"/>
      <w:r w:rsidRPr="00A10FDD">
        <w:rPr>
          <w:rFonts w:ascii="Arial" w:hAnsi="Arial" w:cs="Arial"/>
          <w:color w:val="000000"/>
        </w:rPr>
        <w:t>65 warning requirements.</w:t>
      </w:r>
      <w:proofErr w:type="gramEnd"/>
      <w:r w:rsidRPr="00A10FDD">
        <w:rPr>
          <w:rFonts w:ascii="Arial" w:hAnsi="Arial" w:cs="Arial"/>
          <w:color w:val="000000"/>
        </w:rPr>
        <w:t xml:space="preserve"> However, consistent with the above outlined strategy, Graco is not declaring with this answer that the product(s) in question actually contains any of the chemicals regulated under Cal. Prop. 65 or that a warning is even legally required.</w:t>
      </w:r>
    </w:p>
    <w:sectPr w:rsidR="00A10FDD" w:rsidRPr="00A10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550A"/>
    <w:multiLevelType w:val="hybridMultilevel"/>
    <w:tmpl w:val="BE80D1EA"/>
    <w:lvl w:ilvl="0" w:tplc="CA442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DD"/>
    <w:rsid w:val="00216215"/>
    <w:rsid w:val="00740B2B"/>
    <w:rsid w:val="00741521"/>
    <w:rsid w:val="00937785"/>
    <w:rsid w:val="00A10FDD"/>
    <w:rsid w:val="00A76C05"/>
    <w:rsid w:val="00D5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Graco, Inc.</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B. Liudahl</dc:creator>
  <cp:lastModifiedBy>Matthew J. Konecny</cp:lastModifiedBy>
  <cp:revision>4</cp:revision>
  <cp:lastPrinted>2018-08-28T15:50:00Z</cp:lastPrinted>
  <dcterms:created xsi:type="dcterms:W3CDTF">2018-08-28T15:39:00Z</dcterms:created>
  <dcterms:modified xsi:type="dcterms:W3CDTF">2018-08-28T20:39:00Z</dcterms:modified>
</cp:coreProperties>
</file>